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871" w:rsidRDefault="00EC6871" w:rsidP="00EC6871">
      <w:pPr>
        <w:pStyle w:val="Heading1"/>
        <w:rPr>
          <w:color w:val="000080"/>
          <w:sz w:val="48"/>
        </w:rPr>
      </w:pPr>
      <w:r>
        <w:rPr>
          <w:color w:val="000080"/>
          <w:sz w:val="48"/>
        </w:rPr>
        <w:t>Cast of Characters</w:t>
      </w:r>
    </w:p>
    <w:p w:rsidR="00EC6871" w:rsidRDefault="00EC6871" w:rsidP="00EC6871"/>
    <w:p w:rsidR="00EC6871" w:rsidRDefault="00EC6871" w:rsidP="00EC6871">
      <w:pPr>
        <w:pStyle w:val="Heading2"/>
      </w:pPr>
      <w:r>
        <w:t>Julius Caesar</w:t>
      </w:r>
      <w:r>
        <w:rPr>
          <w:color w:val="000080"/>
          <w:sz w:val="28"/>
        </w:rPr>
        <w:t xml:space="preserve"> – </w:t>
      </w:r>
      <w:r>
        <w:rPr>
          <w:b w:val="0"/>
          <w:bCs w:val="0"/>
          <w:color w:val="000080"/>
          <w:sz w:val="28"/>
        </w:rPr>
        <w:t>a Roman general and senator; loved by commoners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Wife: </w:t>
      </w:r>
      <w:proofErr w:type="spellStart"/>
      <w:r>
        <w:t>Calphurnia</w:t>
      </w:r>
      <w:proofErr w:type="spellEnd"/>
    </w:p>
    <w:p w:rsidR="00EC6871" w:rsidRDefault="00EC6871" w:rsidP="00EC6871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FF0000"/>
        </w:rPr>
        <w:t>Barren</w:t>
      </w:r>
    </w:p>
    <w:p w:rsidR="00EC6871" w:rsidRDefault="00EC6871" w:rsidP="00EC6871">
      <w:pPr>
        <w:rPr>
          <w:rFonts w:ascii="Arial" w:hAnsi="Arial" w:cs="Arial"/>
          <w:b/>
          <w:bCs/>
          <w:color w:val="FF0000"/>
        </w:rPr>
      </w:pPr>
    </w:p>
    <w:p w:rsidR="00EC6871" w:rsidRDefault="00EC6871" w:rsidP="00EC6871">
      <w:pPr>
        <w:pStyle w:val="Heading3"/>
        <w:rPr>
          <w:b w:val="0"/>
          <w:bCs w:val="0"/>
          <w:color w:val="000080"/>
          <w:sz w:val="40"/>
        </w:rPr>
      </w:pPr>
      <w:r>
        <w:rPr>
          <w:sz w:val="40"/>
        </w:rPr>
        <w:t>Brutus</w:t>
      </w:r>
      <w:r>
        <w:rPr>
          <w:b w:val="0"/>
          <w:bCs w:val="0"/>
          <w:color w:val="000080"/>
          <w:sz w:val="40"/>
        </w:rPr>
        <w:t xml:space="preserve"> </w:t>
      </w:r>
      <w:r>
        <w:rPr>
          <w:b w:val="0"/>
          <w:bCs w:val="0"/>
          <w:color w:val="000080"/>
          <w:sz w:val="28"/>
        </w:rPr>
        <w:t>– Caesar’s best friend</w:t>
      </w:r>
      <w:r>
        <w:rPr>
          <w:b w:val="0"/>
          <w:bCs w:val="0"/>
          <w:color w:val="000080"/>
          <w:sz w:val="28"/>
        </w:rPr>
        <w:tab/>
      </w:r>
      <w:r>
        <w:rPr>
          <w:b w:val="0"/>
          <w:bCs w:val="0"/>
          <w:color w:val="000080"/>
          <w:sz w:val="28"/>
        </w:rPr>
        <w:tab/>
      </w:r>
      <w:r>
        <w:rPr>
          <w:b w:val="0"/>
          <w:bCs w:val="0"/>
          <w:color w:val="000080"/>
          <w:sz w:val="28"/>
        </w:rPr>
        <w:tab/>
      </w:r>
      <w:r>
        <w:rPr>
          <w:sz w:val="40"/>
        </w:rPr>
        <w:t>Wife: Portia</w:t>
      </w:r>
    </w:p>
    <w:p w:rsidR="00EC6871" w:rsidRDefault="00EC6871" w:rsidP="00EC6871">
      <w:pPr>
        <w:rPr>
          <w:rFonts w:ascii="Arial" w:hAnsi="Arial" w:cs="Arial"/>
          <w:b/>
          <w:bCs/>
          <w:sz w:val="40"/>
        </w:rPr>
      </w:pPr>
    </w:p>
    <w:p w:rsidR="00EC6871" w:rsidRDefault="00EC6871" w:rsidP="00EC6871">
      <w:pPr>
        <w:pStyle w:val="Heading4"/>
        <w:rPr>
          <w:b w:val="0"/>
          <w:bCs w:val="0"/>
          <w:color w:val="000080"/>
          <w:sz w:val="28"/>
        </w:rPr>
      </w:pPr>
      <w:r>
        <w:t>Mark Antony</w:t>
      </w:r>
      <w:r>
        <w:rPr>
          <w:color w:val="000080"/>
          <w:sz w:val="28"/>
        </w:rPr>
        <w:t xml:space="preserve"> </w:t>
      </w:r>
      <w:r>
        <w:rPr>
          <w:b w:val="0"/>
          <w:bCs w:val="0"/>
          <w:color w:val="000080"/>
          <w:sz w:val="28"/>
        </w:rPr>
        <w:t xml:space="preserve">–   Loyal to Caesar; </w:t>
      </w:r>
    </w:p>
    <w:p w:rsidR="00EC6871" w:rsidRDefault="00EC6871" w:rsidP="00EC6871">
      <w:pPr>
        <w:pStyle w:val="Heading4"/>
        <w:ind w:left="2160" w:firstLine="720"/>
        <w:rPr>
          <w:color w:val="000080"/>
          <w:sz w:val="28"/>
        </w:rPr>
      </w:pPr>
      <w:r>
        <w:rPr>
          <w:b w:val="0"/>
          <w:bCs w:val="0"/>
          <w:color w:val="000080"/>
          <w:sz w:val="28"/>
        </w:rPr>
        <w:t>Avenges his death w/ Second Triumvirate</w:t>
      </w:r>
    </w:p>
    <w:p w:rsidR="00EC6871" w:rsidRDefault="00EC6871" w:rsidP="00EC6871"/>
    <w:p w:rsidR="00EC6871" w:rsidRDefault="00EC6871" w:rsidP="00EC6871">
      <w:pPr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Conspirators (Senators):</w:t>
      </w:r>
    </w:p>
    <w:p w:rsidR="00EC6871" w:rsidRDefault="00EC6871" w:rsidP="00EC6871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116840</wp:posOffset>
            </wp:positionV>
            <wp:extent cx="2315845" cy="1735455"/>
            <wp:effectExtent l="19050" t="0" r="8255" b="0"/>
            <wp:wrapNone/>
            <wp:docPr id="2" name="Picture 2" descr="BL0068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00685_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</w:rPr>
        <w:t>Cassius</w:t>
      </w:r>
    </w:p>
    <w:p w:rsidR="00EC6871" w:rsidRDefault="00EC6871" w:rsidP="00EC6871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Marcus Brutus</w:t>
      </w:r>
    </w:p>
    <w:p w:rsidR="00EC6871" w:rsidRDefault="00EC6871" w:rsidP="00EC6871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proofErr w:type="spellStart"/>
      <w:r>
        <w:rPr>
          <w:rFonts w:ascii="Arial" w:hAnsi="Arial" w:cs="Arial"/>
          <w:b/>
          <w:sz w:val="32"/>
        </w:rPr>
        <w:t>Casca</w:t>
      </w:r>
      <w:proofErr w:type="spellEnd"/>
    </w:p>
    <w:p w:rsidR="00EC6871" w:rsidRDefault="00EC6871" w:rsidP="00EC6871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proofErr w:type="spellStart"/>
      <w:r>
        <w:rPr>
          <w:rFonts w:ascii="Arial" w:hAnsi="Arial" w:cs="Arial"/>
          <w:b/>
          <w:sz w:val="32"/>
        </w:rPr>
        <w:t>Trebonius</w:t>
      </w:r>
      <w:proofErr w:type="spellEnd"/>
    </w:p>
    <w:p w:rsidR="00EC6871" w:rsidRDefault="00EC6871" w:rsidP="00EC6871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proofErr w:type="spellStart"/>
      <w:r>
        <w:rPr>
          <w:rFonts w:ascii="Arial" w:hAnsi="Arial" w:cs="Arial"/>
          <w:b/>
          <w:sz w:val="32"/>
        </w:rPr>
        <w:t>Ligarius</w:t>
      </w:r>
      <w:proofErr w:type="spellEnd"/>
    </w:p>
    <w:p w:rsidR="00EC6871" w:rsidRDefault="00EC6871" w:rsidP="00EC6871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Decius Brutus</w:t>
      </w:r>
    </w:p>
    <w:p w:rsidR="00EC6871" w:rsidRDefault="00EC6871" w:rsidP="00EC6871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proofErr w:type="spellStart"/>
      <w:r>
        <w:rPr>
          <w:rFonts w:ascii="Arial" w:hAnsi="Arial" w:cs="Arial"/>
          <w:b/>
          <w:sz w:val="32"/>
        </w:rPr>
        <w:t>Metellus</w:t>
      </w:r>
      <w:proofErr w:type="spellEnd"/>
      <w:r>
        <w:rPr>
          <w:rFonts w:ascii="Arial" w:hAnsi="Arial" w:cs="Arial"/>
          <w:b/>
          <w:sz w:val="32"/>
        </w:rPr>
        <w:t xml:space="preserve"> </w:t>
      </w:r>
      <w:proofErr w:type="spellStart"/>
      <w:r>
        <w:rPr>
          <w:rFonts w:ascii="Arial" w:hAnsi="Arial" w:cs="Arial"/>
          <w:b/>
          <w:sz w:val="32"/>
        </w:rPr>
        <w:t>Cimber</w:t>
      </w:r>
      <w:proofErr w:type="spellEnd"/>
    </w:p>
    <w:p w:rsidR="00EC6871" w:rsidRDefault="00EC6871" w:rsidP="00EC6871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proofErr w:type="spellStart"/>
      <w:r>
        <w:rPr>
          <w:rFonts w:ascii="Arial" w:hAnsi="Arial" w:cs="Arial"/>
          <w:b/>
          <w:sz w:val="32"/>
        </w:rPr>
        <w:t>Cinna</w:t>
      </w:r>
      <w:proofErr w:type="spellEnd"/>
    </w:p>
    <w:p w:rsidR="00EC6871" w:rsidRDefault="00EC6871" w:rsidP="00EC6871">
      <w:pPr>
        <w:rPr>
          <w:rFonts w:ascii="Arial" w:hAnsi="Arial" w:cs="Arial"/>
          <w:b/>
          <w:sz w:val="32"/>
        </w:rPr>
      </w:pPr>
    </w:p>
    <w:p w:rsidR="00EC6871" w:rsidRDefault="00EC6871" w:rsidP="00EC6871">
      <w:pPr>
        <w:pStyle w:val="Heading5"/>
        <w:rPr>
          <w:sz w:val="48"/>
        </w:rPr>
      </w:pPr>
    </w:p>
    <w:p w:rsidR="00EC6871" w:rsidRDefault="00EC6871" w:rsidP="00EC6871">
      <w:pPr>
        <w:pStyle w:val="Heading5"/>
        <w:rPr>
          <w:color w:val="000000"/>
          <w:sz w:val="40"/>
        </w:rPr>
      </w:pPr>
      <w:r>
        <w:rPr>
          <w:sz w:val="40"/>
        </w:rPr>
        <w:t xml:space="preserve">Setting - </w:t>
      </w:r>
      <w:r>
        <w:rPr>
          <w:color w:val="000000"/>
          <w:sz w:val="40"/>
        </w:rPr>
        <w:t xml:space="preserve">Rome </w:t>
      </w:r>
    </w:p>
    <w:p w:rsidR="00EC6871" w:rsidRDefault="00EC6871" w:rsidP="00EC6871">
      <w:pPr>
        <w:rPr>
          <w:rFonts w:ascii="Arial" w:hAnsi="Arial" w:cs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Opening: February 15</w:t>
      </w:r>
      <w:r>
        <w:rPr>
          <w:rFonts w:ascii="Arial" w:hAnsi="Arial" w:cs="Arial"/>
          <w:b/>
          <w:color w:val="000000"/>
          <w:sz w:val="32"/>
          <w:vertAlign w:val="superscript"/>
        </w:rPr>
        <w:t>th</w:t>
      </w:r>
      <w:r>
        <w:rPr>
          <w:rFonts w:ascii="Arial" w:hAnsi="Arial" w:cs="Arial"/>
          <w:b/>
          <w:color w:val="000000"/>
          <w:sz w:val="32"/>
        </w:rPr>
        <w:t xml:space="preserve"> </w:t>
      </w:r>
    </w:p>
    <w:p w:rsidR="00EC6871" w:rsidRDefault="00EC6871" w:rsidP="00EC6871">
      <w:pPr>
        <w:numPr>
          <w:ilvl w:val="0"/>
          <w:numId w:val="2"/>
        </w:numPr>
        <w:rPr>
          <w:rFonts w:ascii="Arial" w:hAnsi="Arial" w:cs="Arial"/>
          <w:b/>
          <w:color w:val="000080"/>
          <w:sz w:val="32"/>
        </w:rPr>
      </w:pPr>
      <w:r>
        <w:rPr>
          <w:rFonts w:ascii="Arial" w:hAnsi="Arial" w:cs="Arial"/>
          <w:b/>
          <w:color w:val="000080"/>
          <w:sz w:val="32"/>
        </w:rPr>
        <w:t xml:space="preserve">Feast of </w:t>
      </w:r>
      <w:proofErr w:type="spellStart"/>
      <w:r>
        <w:rPr>
          <w:rFonts w:ascii="Arial" w:hAnsi="Arial" w:cs="Arial"/>
          <w:b/>
          <w:color w:val="000080"/>
          <w:sz w:val="32"/>
        </w:rPr>
        <w:t>Luperical</w:t>
      </w:r>
      <w:proofErr w:type="spellEnd"/>
      <w:r>
        <w:rPr>
          <w:rFonts w:ascii="Arial" w:hAnsi="Arial" w:cs="Arial"/>
          <w:b/>
          <w:color w:val="000080"/>
          <w:sz w:val="32"/>
        </w:rPr>
        <w:t xml:space="preserve"> – Fertility Festival</w:t>
      </w:r>
    </w:p>
    <w:p w:rsidR="00EC6871" w:rsidRDefault="00EC6871" w:rsidP="00EC6871">
      <w:pPr>
        <w:pStyle w:val="Heading1"/>
        <w:rPr>
          <w:color w:val="000000"/>
          <w:sz w:val="32"/>
        </w:rPr>
      </w:pPr>
    </w:p>
    <w:p w:rsidR="00EC6871" w:rsidRDefault="00EC6871" w:rsidP="00EC6871">
      <w:pPr>
        <w:pStyle w:val="Heading1"/>
        <w:rPr>
          <w:color w:val="000000"/>
          <w:sz w:val="32"/>
        </w:rPr>
      </w:pPr>
      <w:r>
        <w:rPr>
          <w:color w:val="000000"/>
          <w:sz w:val="32"/>
        </w:rPr>
        <w:t>Assassination: March 15</w:t>
      </w:r>
      <w:r>
        <w:rPr>
          <w:color w:val="000000"/>
          <w:sz w:val="32"/>
          <w:vertAlign w:val="superscript"/>
        </w:rPr>
        <w:t>th</w:t>
      </w:r>
    </w:p>
    <w:p w:rsidR="00EC6871" w:rsidRDefault="00EC6871" w:rsidP="00EC6871">
      <w:pPr>
        <w:numPr>
          <w:ilvl w:val="0"/>
          <w:numId w:val="2"/>
        </w:numPr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  <w:sz w:val="32"/>
        </w:rPr>
        <w:t>Ides of March</w:t>
      </w:r>
    </w:p>
    <w:p w:rsidR="00EC6871" w:rsidRDefault="00EC6871" w:rsidP="00EC6871">
      <w:pPr>
        <w:pStyle w:val="Heading1"/>
        <w:jc w:val="center"/>
        <w:rPr>
          <w:color w:val="000080"/>
          <w:sz w:val="40"/>
          <w:szCs w:val="40"/>
        </w:rPr>
      </w:pPr>
      <w:r>
        <w:rPr>
          <w:color w:val="000080"/>
        </w:rPr>
        <w:br w:type="page"/>
      </w:r>
      <w:r>
        <w:rPr>
          <w:color w:val="000080"/>
          <w:sz w:val="40"/>
          <w:szCs w:val="40"/>
        </w:rPr>
        <w:lastRenderedPageBreak/>
        <w:t>The Shakespeare Controversy</w:t>
      </w:r>
    </w:p>
    <w:p w:rsidR="00EC6871" w:rsidRDefault="00EC6871" w:rsidP="00EC6871">
      <w:pPr>
        <w:pStyle w:val="Heading1"/>
        <w:rPr>
          <w:color w:val="000080"/>
          <w:sz w:val="16"/>
          <w:szCs w:val="16"/>
        </w:rPr>
      </w:pPr>
    </w:p>
    <w:p w:rsidR="00EC6871" w:rsidRDefault="00EC6871" w:rsidP="00EC6871">
      <w:pPr>
        <w:pStyle w:val="Heading1"/>
        <w:rPr>
          <w:color w:val="00008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276860</wp:posOffset>
            </wp:positionV>
            <wp:extent cx="2381250" cy="180276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80"/>
          <w:sz w:val="40"/>
          <w:szCs w:val="40"/>
        </w:rPr>
        <w:t>Why is he so hard to read?</w:t>
      </w:r>
      <w:r>
        <w:rPr>
          <w:b w:val="0"/>
          <w:bCs w:val="0"/>
          <w:color w:val="000080"/>
          <w:sz w:val="40"/>
          <w:szCs w:val="40"/>
        </w:rPr>
        <w:t xml:space="preserve"> </w:t>
      </w:r>
    </w:p>
    <w:p w:rsidR="00EC6871" w:rsidRDefault="00EC6871" w:rsidP="00EC6871">
      <w:pPr>
        <w:pStyle w:val="Heading1"/>
        <w:rPr>
          <w:color w:val="000000"/>
          <w:sz w:val="16"/>
          <w:szCs w:val="16"/>
        </w:rPr>
      </w:pPr>
    </w:p>
    <w:p w:rsidR="00EC6871" w:rsidRDefault="00EC6871" w:rsidP="00EC6871">
      <w:pPr>
        <w:pStyle w:val="Heading1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Early Modern English</w:t>
      </w:r>
    </w:p>
    <w:p w:rsidR="00EC6871" w:rsidRDefault="00EC6871" w:rsidP="00EC6871"/>
    <w:p w:rsidR="00EC6871" w:rsidRDefault="00EC6871" w:rsidP="00EC687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Old Words </w:t>
      </w:r>
    </w:p>
    <w:p w:rsidR="00EC6871" w:rsidRDefault="00EC6871" w:rsidP="00EC6871">
      <w:pPr>
        <w:numPr>
          <w:ilvl w:val="1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80"/>
        </w:rPr>
        <w:t xml:space="preserve">Thou </w:t>
      </w:r>
      <w:proofErr w:type="spellStart"/>
      <w:r>
        <w:rPr>
          <w:rFonts w:ascii="Arial" w:hAnsi="Arial" w:cs="Arial"/>
          <w:b/>
          <w:bCs/>
          <w:color w:val="000080"/>
        </w:rPr>
        <w:t>cans’t</w:t>
      </w:r>
      <w:proofErr w:type="spellEnd"/>
      <w:r>
        <w:rPr>
          <w:rFonts w:ascii="Arial" w:hAnsi="Arial" w:cs="Arial"/>
          <w:b/>
          <w:bCs/>
          <w:color w:val="000080"/>
        </w:rPr>
        <w:t xml:space="preserve"> not say I did it (Macbeth)</w:t>
      </w:r>
    </w:p>
    <w:p w:rsidR="00EC6871" w:rsidRDefault="00EC6871" w:rsidP="00EC6871">
      <w:pPr>
        <w:ind w:left="1080"/>
        <w:rPr>
          <w:rFonts w:ascii="Arial" w:hAnsi="Arial" w:cs="Arial"/>
          <w:b/>
          <w:bCs/>
        </w:rPr>
      </w:pPr>
    </w:p>
    <w:p w:rsidR="00EC6871" w:rsidRDefault="00EC6871" w:rsidP="00EC687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Familiar words with unfamiliar meanings</w:t>
      </w:r>
    </w:p>
    <w:p w:rsidR="00EC6871" w:rsidRDefault="00EC6871" w:rsidP="00EC687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Soft = slowly</w:t>
      </w:r>
    </w:p>
    <w:p w:rsidR="00EC6871" w:rsidRDefault="00EC6871" w:rsidP="00EC687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Saucy = presumptuous</w:t>
      </w:r>
    </w:p>
    <w:p w:rsidR="00EC6871" w:rsidRDefault="00EC6871" w:rsidP="00EC687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Just = true</w:t>
      </w:r>
    </w:p>
    <w:p w:rsidR="00EC6871" w:rsidRDefault="00EC6871" w:rsidP="00EC687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Repair = go</w:t>
      </w:r>
    </w:p>
    <w:p w:rsidR="00EC6871" w:rsidRDefault="00EC6871" w:rsidP="00EC6871">
      <w:pPr>
        <w:ind w:left="1080"/>
        <w:rPr>
          <w:rFonts w:ascii="Arial" w:hAnsi="Arial" w:cs="Arial"/>
        </w:rPr>
      </w:pPr>
    </w:p>
    <w:p w:rsidR="00EC6871" w:rsidRDefault="00EC6871" w:rsidP="00EC687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Strange Punctuation</w:t>
      </w:r>
    </w:p>
    <w:p w:rsidR="00EC6871" w:rsidRDefault="00EC6871" w:rsidP="00EC6871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If there is no punctuation at the end of the line (</w:t>
      </w:r>
      <w:r>
        <w:rPr>
          <w:rFonts w:ascii="Arial" w:hAnsi="Arial" w:cs="Arial"/>
          <w:b/>
          <w:bCs/>
        </w:rPr>
        <w:t>enjambment</w:t>
      </w:r>
      <w:r>
        <w:rPr>
          <w:rFonts w:ascii="Arial" w:hAnsi="Arial" w:cs="Arial"/>
        </w:rPr>
        <w:t xml:space="preserve">), keep reading without taking a breath until you come to a major mark of </w:t>
      </w:r>
      <w:proofErr w:type="gramStart"/>
      <w:r>
        <w:rPr>
          <w:rFonts w:ascii="Arial" w:hAnsi="Arial" w:cs="Arial"/>
        </w:rPr>
        <w:t>punctuation.</w:t>
      </w:r>
      <w:proofErr w:type="gramEnd"/>
    </w:p>
    <w:p w:rsidR="00EC6871" w:rsidRDefault="00EC6871" w:rsidP="00EC6871">
      <w:pPr>
        <w:ind w:left="1080"/>
        <w:rPr>
          <w:rFonts w:ascii="Arial" w:hAnsi="Arial" w:cs="Arial"/>
        </w:rPr>
      </w:pPr>
    </w:p>
    <w:p w:rsidR="00EC6871" w:rsidRDefault="00EC6871" w:rsidP="00EC6871">
      <w:pPr>
        <w:numPr>
          <w:ilvl w:val="0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Inverted Sentence Structure </w:t>
      </w:r>
    </w:p>
    <w:p w:rsidR="00EC6871" w:rsidRDefault="00EC6871" w:rsidP="00EC6871">
      <w:pPr>
        <w:numPr>
          <w:ilvl w:val="1"/>
          <w:numId w:val="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80"/>
        </w:rPr>
        <w:t>Come, go we then together. (Troilus and Cressida)</w:t>
      </w:r>
    </w:p>
    <w:p w:rsidR="00EC6871" w:rsidRDefault="00EC6871" w:rsidP="00EC6871">
      <w:pPr>
        <w:pStyle w:val="Heading1"/>
        <w:rPr>
          <w:color w:val="000080"/>
          <w:sz w:val="16"/>
          <w:szCs w:val="16"/>
        </w:rPr>
      </w:pPr>
    </w:p>
    <w:p w:rsidR="00EC6871" w:rsidRDefault="00EC6871" w:rsidP="00EC6871"/>
    <w:p w:rsidR="00EC6871" w:rsidRDefault="00EC6871" w:rsidP="00EC6871"/>
    <w:p w:rsidR="00EC6871" w:rsidRDefault="00EC6871" w:rsidP="00EC6871"/>
    <w:p w:rsidR="00EC6871" w:rsidRDefault="00EC6871" w:rsidP="00EC6871">
      <w:pPr>
        <w:pStyle w:val="Heading1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Iambic Pentameter </w:t>
      </w:r>
    </w:p>
    <w:p w:rsidR="00EC6871" w:rsidRDefault="00EC6871" w:rsidP="00EC6871">
      <w:pPr>
        <w:ind w:left="360"/>
        <w:rPr>
          <w:rFonts w:ascii="Arial" w:hAnsi="Arial" w:cs="Arial"/>
          <w:b/>
          <w:bCs/>
          <w:color w:val="000080"/>
          <w:sz w:val="16"/>
          <w:szCs w:val="16"/>
        </w:rPr>
      </w:pPr>
    </w:p>
    <w:p w:rsidR="00EC6871" w:rsidRDefault="00EC6871" w:rsidP="00EC6871">
      <w:pPr>
        <w:ind w:left="360"/>
        <w:rPr>
          <w:rFonts w:ascii="Arial" w:hAnsi="Arial" w:cs="Arial"/>
          <w:b/>
          <w:bCs/>
          <w:color w:val="00008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28"/>
          <w:szCs w:val="28"/>
        </w:rPr>
        <w:t>Romeo: But soft, what light through yonder window breaks</w:t>
      </w:r>
    </w:p>
    <w:p w:rsidR="00EC6871" w:rsidRDefault="00EC6871" w:rsidP="00EC6871">
      <w:pPr>
        <w:rPr>
          <w:sz w:val="16"/>
          <w:szCs w:val="16"/>
        </w:rPr>
      </w:pPr>
    </w:p>
    <w:p w:rsidR="00EC6871" w:rsidRDefault="00EC6871" w:rsidP="00EC687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rhythm that holds together Shakespeare’s </w:t>
      </w:r>
      <w:r>
        <w:rPr>
          <w:rFonts w:ascii="Arial" w:hAnsi="Arial" w:cs="Arial"/>
          <w:b/>
          <w:bCs/>
        </w:rPr>
        <w:t>blank verse</w:t>
      </w:r>
    </w:p>
    <w:p w:rsidR="00EC6871" w:rsidRDefault="00EC6871" w:rsidP="00EC687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Almost like natural speaking – closely resembles the rhythm of heart beat </w:t>
      </w:r>
    </w:p>
    <w:p w:rsidR="00EC6871" w:rsidRDefault="00EC6871" w:rsidP="00EC6871">
      <w:pPr>
        <w:ind w:left="360"/>
        <w:rPr>
          <w:rFonts w:ascii="Arial" w:hAnsi="Arial" w:cs="Arial"/>
          <w:sz w:val="16"/>
          <w:szCs w:val="16"/>
        </w:rPr>
      </w:pPr>
    </w:p>
    <w:p w:rsidR="00EC6871" w:rsidRDefault="00EC6871" w:rsidP="00EC6871">
      <w:pPr>
        <w:numPr>
          <w:ilvl w:val="1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iamb – an unstressed syllable / stressed syllable pattern</w:t>
      </w:r>
    </w:p>
    <w:p w:rsidR="00EC6871" w:rsidRDefault="00EC6871" w:rsidP="00EC6871">
      <w:pPr>
        <w:numPr>
          <w:ilvl w:val="1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Iambic pentameter = 5 iambs per line</w:t>
      </w:r>
    </w:p>
    <w:p w:rsidR="00EC6871" w:rsidRDefault="00EC6871" w:rsidP="00EC6871">
      <w:pPr>
        <w:ind w:left="360"/>
        <w:rPr>
          <w:rFonts w:ascii="Arial" w:hAnsi="Arial" w:cs="Arial"/>
          <w:sz w:val="16"/>
          <w:szCs w:val="16"/>
        </w:rPr>
      </w:pPr>
    </w:p>
    <w:p w:rsidR="00EC6871" w:rsidRDefault="001D585E" w:rsidP="00EC6871">
      <w:pPr>
        <w:ind w:left="360"/>
        <w:rPr>
          <w:rFonts w:ascii="Arial" w:hAnsi="Arial" w:cs="Arial"/>
          <w:b/>
          <w:bCs/>
          <w:color w:val="00008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80"/>
          <w:sz w:val="28"/>
          <w:szCs w:val="28"/>
          <w:lang w:eastAsia="zh-CN"/>
        </w:rPr>
        <w:pict>
          <v:line id="_x0000_s1030" style="position:absolute;left:0;text-align:left;z-index:251664384" from="279pt,6.8pt" to="279pt,42.8pt"/>
        </w:pict>
      </w:r>
      <w:r w:rsidRPr="001D585E">
        <w:rPr>
          <w:rFonts w:ascii="Arial" w:hAnsi="Arial" w:cs="Arial"/>
          <w:noProof/>
          <w:sz w:val="16"/>
          <w:szCs w:val="16"/>
          <w:lang w:eastAsia="zh-CN"/>
        </w:rPr>
        <w:pict>
          <v:line id="_x0000_s1029" style="position:absolute;left:0;text-align:left;z-index:251663360" from="234pt,6.8pt" to="234pt,42.8pt"/>
        </w:pict>
      </w:r>
      <w:r w:rsidRPr="001D585E">
        <w:rPr>
          <w:rFonts w:ascii="Arial" w:hAnsi="Arial" w:cs="Arial"/>
          <w:noProof/>
          <w:sz w:val="16"/>
          <w:szCs w:val="16"/>
          <w:lang w:eastAsia="zh-CN"/>
        </w:rPr>
        <w:pict>
          <v:line id="_x0000_s1028" style="position:absolute;left:0;text-align:left;z-index:251662336" from="2in,6.8pt" to="2in,42.8pt"/>
        </w:pict>
      </w:r>
    </w:p>
    <w:p w:rsidR="00EC6871" w:rsidRDefault="00EC6871" w:rsidP="00EC6871">
      <w:pPr>
        <w:ind w:left="360"/>
        <w:rPr>
          <w:rFonts w:ascii="Arial" w:hAnsi="Arial" w:cs="Arial"/>
          <w:b/>
          <w:bCs/>
          <w:color w:val="00008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28"/>
          <w:szCs w:val="28"/>
        </w:rPr>
        <w:t>But soft, what light through yonder window breaks</w:t>
      </w:r>
    </w:p>
    <w:p w:rsidR="00EC6871" w:rsidRDefault="001D585E" w:rsidP="00EC6871">
      <w:pPr>
        <w:ind w:left="3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zh-CN"/>
        </w:rPr>
        <w:pict>
          <v:line id="_x0000_s1027" style="position:absolute;left:0;text-align:left;z-index:251661312" from="1in,-23.6pt" to="1in,12.4pt"/>
        </w:pict>
      </w:r>
    </w:p>
    <w:p w:rsidR="00EC6871" w:rsidRDefault="00EC6871" w:rsidP="00EC687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Character with low social rank speak in prose – those with high social rank speak with iambic pentameter</w:t>
      </w:r>
    </w:p>
    <w:p w:rsidR="00EC6871" w:rsidRDefault="00EC6871" w:rsidP="00EC6871">
      <w:pPr>
        <w:pStyle w:val="Heading1"/>
        <w:rPr>
          <w:color w:val="000080"/>
          <w:sz w:val="16"/>
          <w:szCs w:val="16"/>
        </w:rPr>
      </w:pPr>
    </w:p>
    <w:p w:rsidR="00EC6871" w:rsidRDefault="00EC6871" w:rsidP="00EC6871">
      <w:pPr>
        <w:pStyle w:val="Heading1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br w:type="page"/>
      </w:r>
      <w:r>
        <w:rPr>
          <w:color w:val="000000"/>
          <w:sz w:val="40"/>
          <w:szCs w:val="40"/>
        </w:rPr>
        <w:lastRenderedPageBreak/>
        <w:t>Drama Terms</w:t>
      </w:r>
    </w:p>
    <w:p w:rsidR="00EC6871" w:rsidRDefault="00EC6871" w:rsidP="00EC6871"/>
    <w:p w:rsidR="00EC6871" w:rsidRDefault="00EC6871" w:rsidP="00EC6871">
      <w:pPr>
        <w:ind w:left="1260" w:hanging="126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32"/>
          <w:szCs w:val="32"/>
        </w:rPr>
        <w:t xml:space="preserve">Aside –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private words spoken to audience, or another character, but not heard by the other characters on stage</w:t>
      </w:r>
    </w:p>
    <w:p w:rsidR="00EC6871" w:rsidRDefault="00EC6871" w:rsidP="00EC6871">
      <w:pPr>
        <w:ind w:left="1260" w:hanging="1260"/>
        <w:rPr>
          <w:rFonts w:ascii="Arial" w:hAnsi="Arial" w:cs="Arial"/>
          <w:b/>
          <w:bCs/>
          <w:color w:val="000080"/>
          <w:sz w:val="32"/>
          <w:szCs w:val="32"/>
        </w:rPr>
      </w:pPr>
    </w:p>
    <w:p w:rsidR="00EC6871" w:rsidRDefault="00EC6871" w:rsidP="00EC6871">
      <w:pPr>
        <w:ind w:left="1800" w:hanging="180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32"/>
          <w:szCs w:val="32"/>
        </w:rPr>
        <w:t>Soliloquy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color w:val="000000"/>
          <w:sz w:val="28"/>
          <w:szCs w:val="28"/>
        </w:rPr>
        <w:t>one character on stage expressing private thoughts that are always true</w:t>
      </w:r>
    </w:p>
    <w:p w:rsidR="00EC6871" w:rsidRDefault="00EC6871" w:rsidP="00EC6871">
      <w:pPr>
        <w:ind w:left="1800" w:hanging="180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EC6871" w:rsidRDefault="00EC6871" w:rsidP="00EC6871">
      <w:pPr>
        <w:ind w:left="2340" w:hanging="23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32"/>
          <w:szCs w:val="32"/>
        </w:rPr>
        <w:t>Anachronism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- </w:t>
      </w:r>
      <w:r>
        <w:rPr>
          <w:rFonts w:ascii="Arial" w:hAnsi="Arial" w:cs="Arial"/>
          <w:b/>
          <w:bCs/>
          <w:sz w:val="28"/>
          <w:szCs w:val="28"/>
        </w:rPr>
        <w:t>something or someone that is not in its correct historical or chronological time, esp. a thing or person that belongs to an earlier time:</w:t>
      </w:r>
      <w:r>
        <w:rPr>
          <w:rFonts w:ascii="Arial" w:hAnsi="Arial" w:cs="Arial"/>
          <w:sz w:val="28"/>
          <w:szCs w:val="28"/>
        </w:rPr>
        <w:t xml:space="preserve"> </w:t>
      </w:r>
    </w:p>
    <w:p w:rsidR="00EC6871" w:rsidRDefault="00EC6871" w:rsidP="00EC6871">
      <w:pPr>
        <w:numPr>
          <w:ilvl w:val="0"/>
          <w:numId w:val="3"/>
        </w:num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80"/>
          <w:sz w:val="28"/>
          <w:szCs w:val="28"/>
        </w:rPr>
        <w:t>The sword is an anachronism in modern warfare</w:t>
      </w:r>
    </w:p>
    <w:p w:rsidR="00EC6871" w:rsidRDefault="00EC6871" w:rsidP="00EC6871">
      <w:pPr>
        <w:numPr>
          <w:ilvl w:val="0"/>
          <w:numId w:val="3"/>
        </w:num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80"/>
          <w:sz w:val="28"/>
          <w:szCs w:val="28"/>
        </w:rPr>
        <w:t>A cell phone is an anachronism in Caesar’s time</w:t>
      </w:r>
    </w:p>
    <w:p w:rsidR="00EC6871" w:rsidRDefault="00EC6871" w:rsidP="00EC6871">
      <w:pPr>
        <w:ind w:left="36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80"/>
          <w:sz w:val="28"/>
          <w:szCs w:val="28"/>
        </w:rPr>
        <w:t>.</w:t>
      </w:r>
    </w:p>
    <w:p w:rsidR="00EC6871" w:rsidRDefault="00EC6871" w:rsidP="00EC6871">
      <w:pPr>
        <w:ind w:left="2700" w:hanging="270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32"/>
          <w:szCs w:val="32"/>
        </w:rPr>
        <w:t xml:space="preserve">Dramatic Irony – </w:t>
      </w:r>
      <w:r>
        <w:rPr>
          <w:rFonts w:ascii="Arial" w:hAnsi="Arial" w:cs="Arial"/>
          <w:b/>
          <w:bCs/>
          <w:color w:val="000000"/>
          <w:sz w:val="28"/>
          <w:szCs w:val="28"/>
        </w:rPr>
        <w:t>When the audience knows what is going to happen, but the characters do not</w:t>
      </w:r>
    </w:p>
    <w:p w:rsidR="00EC6871" w:rsidRDefault="00EC6871" w:rsidP="00EC6871">
      <w:pPr>
        <w:ind w:left="2700" w:hanging="2700"/>
        <w:rPr>
          <w:rFonts w:ascii="Arial" w:hAnsi="Arial" w:cs="Arial"/>
          <w:b/>
          <w:bCs/>
          <w:color w:val="000080"/>
          <w:sz w:val="32"/>
          <w:szCs w:val="32"/>
        </w:rPr>
      </w:pPr>
    </w:p>
    <w:p w:rsidR="00EC6871" w:rsidRDefault="00EC6871" w:rsidP="00EC6871">
      <w:pPr>
        <w:ind w:left="2160" w:hanging="2160"/>
        <w:rPr>
          <w:rFonts w:ascii="Arial" w:hAnsi="Arial" w:cs="Arial"/>
          <w:b/>
          <w:bCs/>
          <w:color w:val="000080"/>
          <w:sz w:val="32"/>
          <w:szCs w:val="32"/>
        </w:rPr>
      </w:pPr>
      <w:proofErr w:type="gramStart"/>
      <w:r>
        <w:rPr>
          <w:rFonts w:ascii="Arial" w:hAnsi="Arial" w:cs="Arial"/>
          <w:b/>
          <w:bCs/>
          <w:color w:val="000080"/>
          <w:sz w:val="32"/>
          <w:szCs w:val="32"/>
        </w:rPr>
        <w:t xml:space="preserve">Verbal Irony – </w:t>
      </w:r>
      <w:r>
        <w:rPr>
          <w:rFonts w:ascii="Arial" w:hAnsi="Arial" w:cs="Arial"/>
          <w:b/>
          <w:bCs/>
          <w:color w:val="000000"/>
          <w:sz w:val="28"/>
          <w:szCs w:val="28"/>
        </w:rPr>
        <w:t>when a character says something, but clearly means the opposite</w:t>
      </w:r>
      <w:r>
        <w:rPr>
          <w:rFonts w:ascii="Arial" w:hAnsi="Arial" w:cs="Arial"/>
          <w:b/>
          <w:bCs/>
          <w:color w:val="000080"/>
          <w:sz w:val="32"/>
          <w:szCs w:val="32"/>
        </w:rPr>
        <w:t>.</w:t>
      </w:r>
      <w:proofErr w:type="gramEnd"/>
    </w:p>
    <w:p w:rsidR="00EC6871" w:rsidRDefault="00EC6871" w:rsidP="00EC6871">
      <w:pPr>
        <w:pStyle w:val="Heading1"/>
        <w:ind w:left="2160" w:firstLine="720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25767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871" w:rsidRDefault="00EC6871" w:rsidP="00EC6871">
      <w:pPr>
        <w:pStyle w:val="Heading1"/>
        <w:ind w:left="2160" w:firstLine="720"/>
        <w:rPr>
          <w:color w:val="000080"/>
          <w:szCs w:val="28"/>
        </w:rPr>
      </w:pPr>
      <w:r>
        <w:rPr>
          <w:color w:val="000000"/>
          <w:szCs w:val="28"/>
        </w:rPr>
        <w:t>The Globe – built in 1599 by Richard Burbage</w:t>
      </w:r>
      <w:r>
        <w:rPr>
          <w:color w:val="000080"/>
          <w:szCs w:val="28"/>
        </w:rPr>
        <w:br w:type="page"/>
      </w:r>
    </w:p>
    <w:p w:rsidR="00EC6871" w:rsidRDefault="00EC6871" w:rsidP="00EC6871">
      <w:pPr>
        <w:pStyle w:val="Heading1"/>
        <w:ind w:left="2160" w:hanging="2160"/>
        <w:rPr>
          <w:color w:val="00008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-433070</wp:posOffset>
            </wp:positionV>
            <wp:extent cx="2077720" cy="3181985"/>
            <wp:effectExtent l="19050" t="0" r="0" b="0"/>
            <wp:wrapTight wrapText="bothSides">
              <wp:wrapPolygon edited="0">
                <wp:start x="-198" y="0"/>
                <wp:lineTo x="-198" y="21466"/>
                <wp:lineTo x="21587" y="21466"/>
                <wp:lineTo x="21587" y="0"/>
                <wp:lineTo x="-19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80"/>
          <w:sz w:val="40"/>
          <w:szCs w:val="40"/>
        </w:rPr>
        <w:t>Did he really write his stuff?</w:t>
      </w:r>
      <w:r>
        <w:rPr>
          <w:b w:val="0"/>
          <w:bCs w:val="0"/>
          <w:color w:val="000080"/>
          <w:szCs w:val="28"/>
        </w:rPr>
        <w:t xml:space="preserve"> </w:t>
      </w:r>
    </w:p>
    <w:p w:rsidR="00EC6871" w:rsidRDefault="00EC6871" w:rsidP="00EC6871">
      <w:pPr>
        <w:pStyle w:val="Heading1"/>
        <w:rPr>
          <w:color w:val="000080"/>
          <w:sz w:val="40"/>
          <w:szCs w:val="40"/>
        </w:rPr>
      </w:pPr>
    </w:p>
    <w:p w:rsidR="00EC6871" w:rsidRDefault="00EC6871" w:rsidP="00EC6871">
      <w:pPr>
        <w:pStyle w:val="Heading1"/>
        <w:rPr>
          <w:color w:val="00008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468630</wp:posOffset>
            </wp:positionV>
            <wp:extent cx="2155825" cy="2226310"/>
            <wp:effectExtent l="19050" t="0" r="0" b="0"/>
            <wp:wrapTight wrapText="bothSides">
              <wp:wrapPolygon edited="0">
                <wp:start x="-191" y="0"/>
                <wp:lineTo x="-191" y="21440"/>
                <wp:lineTo x="21568" y="21440"/>
                <wp:lineTo x="21568" y="0"/>
                <wp:lineTo x="-19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color w:val="000080"/>
          <w:sz w:val="40"/>
          <w:szCs w:val="40"/>
        </w:rPr>
        <w:t>Stratfordians</w:t>
      </w:r>
      <w:proofErr w:type="spellEnd"/>
      <w:r>
        <w:rPr>
          <w:color w:val="000080"/>
          <w:sz w:val="40"/>
          <w:szCs w:val="40"/>
        </w:rPr>
        <w:t xml:space="preserve"> – YES.</w:t>
      </w:r>
    </w:p>
    <w:p w:rsidR="00EC6871" w:rsidRDefault="00EC6871" w:rsidP="00EC6871">
      <w:pPr>
        <w:rPr>
          <w:rFonts w:ascii="Arial" w:hAnsi="Arial" w:cs="Arial"/>
          <w:b/>
          <w:bCs/>
        </w:rPr>
      </w:pPr>
    </w:p>
    <w:p w:rsidR="00EC6871" w:rsidRDefault="00EC6871" w:rsidP="00EC68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His work was published by his friends, </w:t>
      </w:r>
    </w:p>
    <w:p w:rsidR="00EC6871" w:rsidRDefault="00EC6871" w:rsidP="00EC6871">
      <w:pPr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seven</w:t>
      </w:r>
      <w:proofErr w:type="gramEnd"/>
      <w:r>
        <w:rPr>
          <w:rFonts w:ascii="Arial" w:hAnsi="Arial" w:cs="Arial"/>
          <w:b/>
          <w:bCs/>
        </w:rPr>
        <w:t xml:space="preserve"> years after his death in the First Folio.</w:t>
      </w:r>
    </w:p>
    <w:p w:rsidR="00EC6871" w:rsidRDefault="00EC6871" w:rsidP="00EC6871">
      <w:pPr>
        <w:rPr>
          <w:rFonts w:ascii="Arial" w:hAnsi="Arial" w:cs="Arial"/>
          <w:b/>
          <w:bCs/>
        </w:rPr>
      </w:pPr>
    </w:p>
    <w:p w:rsidR="00EC6871" w:rsidRDefault="00EC6871" w:rsidP="00EC6871">
      <w:pPr>
        <w:pStyle w:val="Heading1"/>
        <w:rPr>
          <w:color w:val="000080"/>
          <w:sz w:val="40"/>
          <w:szCs w:val="40"/>
        </w:rPr>
      </w:pPr>
    </w:p>
    <w:p w:rsidR="00EC6871" w:rsidRDefault="00EC6871" w:rsidP="00EC6871">
      <w:pPr>
        <w:pStyle w:val="Heading1"/>
        <w:rPr>
          <w:color w:val="000080"/>
          <w:sz w:val="40"/>
          <w:szCs w:val="40"/>
        </w:rPr>
      </w:pPr>
      <w:r>
        <w:rPr>
          <w:color w:val="000080"/>
          <w:sz w:val="40"/>
          <w:szCs w:val="40"/>
        </w:rPr>
        <w:t>Anti-</w:t>
      </w:r>
      <w:proofErr w:type="spellStart"/>
      <w:r>
        <w:rPr>
          <w:color w:val="000080"/>
          <w:sz w:val="40"/>
          <w:szCs w:val="40"/>
        </w:rPr>
        <w:t>Stratfordians</w:t>
      </w:r>
      <w:proofErr w:type="spellEnd"/>
    </w:p>
    <w:p w:rsidR="00EC6871" w:rsidRDefault="00EC6871" w:rsidP="00EC6871">
      <w:pPr>
        <w:pStyle w:val="Heading1"/>
        <w:rPr>
          <w:sz w:val="24"/>
        </w:rPr>
      </w:pPr>
    </w:p>
    <w:p w:rsidR="00EC6871" w:rsidRDefault="00EC6871" w:rsidP="00EC6871">
      <w:pPr>
        <w:pStyle w:val="Heading1"/>
        <w:rPr>
          <w:sz w:val="24"/>
        </w:rPr>
      </w:pPr>
      <w:r>
        <w:rPr>
          <w:sz w:val="24"/>
        </w:rPr>
        <w:t>Lack of evidence – including handwriting samples and varied spellings of his name – to prove he wrote his plays</w:t>
      </w:r>
    </w:p>
    <w:p w:rsidR="00EC6871" w:rsidRDefault="00EC6871" w:rsidP="00EC6871"/>
    <w:p w:rsidR="00EC6871" w:rsidRDefault="00EC6871" w:rsidP="00EC6871">
      <w:pPr>
        <w:pStyle w:val="Heading1"/>
        <w:rPr>
          <w:sz w:val="24"/>
        </w:rPr>
      </w:pPr>
      <w:r>
        <w:rPr>
          <w:sz w:val="24"/>
        </w:rPr>
        <w:t xml:space="preserve">Shakespeare was not educated – how could he have </w:t>
      </w:r>
    </w:p>
    <w:p w:rsidR="00EC6871" w:rsidRDefault="00EC6871" w:rsidP="00EC6871">
      <w:pPr>
        <w:pStyle w:val="Heading1"/>
        <w:rPr>
          <w:sz w:val="24"/>
        </w:rPr>
      </w:pPr>
      <w:proofErr w:type="gramStart"/>
      <w:r>
        <w:rPr>
          <w:sz w:val="24"/>
        </w:rPr>
        <w:t>written</w:t>
      </w:r>
      <w:proofErr w:type="gramEnd"/>
      <w:r>
        <w:rPr>
          <w:sz w:val="24"/>
        </w:rPr>
        <w:t xml:space="preserve"> that extensively?</w:t>
      </w:r>
    </w:p>
    <w:p w:rsidR="00EC6871" w:rsidRDefault="00EC6871" w:rsidP="00EC6871">
      <w:pPr>
        <w:rPr>
          <w:b/>
          <w:bCs/>
        </w:rPr>
      </w:pPr>
    </w:p>
    <w:p w:rsidR="00EC6871" w:rsidRDefault="00EC6871" w:rsidP="00EC68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Lord Chamberlain’s theater officially records William Shakespeare as an actor, not a playwright.</w:t>
      </w:r>
    </w:p>
    <w:p w:rsidR="00EC6871" w:rsidRDefault="00EC6871" w:rsidP="00EC6871">
      <w:pPr>
        <w:rPr>
          <w:rFonts w:ascii="Arial" w:hAnsi="Arial" w:cs="Arial"/>
          <w:b/>
          <w:bCs/>
        </w:rPr>
      </w:pPr>
    </w:p>
    <w:p w:rsidR="00EC6871" w:rsidRDefault="00EC6871" w:rsidP="00EC68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Shakespeare uses over 18,000 different words. The King James Bible uses 6,000. The King James Bible was being written at the same time – how come a writer as great as Shakespeare was not invited to write the Bible?</w:t>
      </w:r>
    </w:p>
    <w:p w:rsidR="00EC6871" w:rsidRDefault="00EC6871" w:rsidP="00EC6871">
      <w:pPr>
        <w:rPr>
          <w:rFonts w:ascii="Arial" w:hAnsi="Arial" w:cs="Arial"/>
          <w:b/>
          <w:bCs/>
        </w:rPr>
      </w:pPr>
    </w:p>
    <w:p w:rsidR="00EC6871" w:rsidRDefault="00EC6871" w:rsidP="00EC6871">
      <w:pPr>
        <w:pStyle w:val="Heading1"/>
        <w:rPr>
          <w:sz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27305</wp:posOffset>
            </wp:positionV>
            <wp:extent cx="4686300" cy="349123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871" w:rsidRDefault="00EC6871" w:rsidP="00EC6871">
      <w:pPr>
        <w:pStyle w:val="Heading1"/>
        <w:rPr>
          <w:sz w:val="20"/>
          <w:szCs w:val="20"/>
        </w:rPr>
      </w:pPr>
      <w:r>
        <w:rPr>
          <w:sz w:val="20"/>
          <w:szCs w:val="20"/>
        </w:rPr>
        <w:t xml:space="preserve">A remarkable photo of Shakespeare’s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Theater built in 1887</w:t>
      </w:r>
    </w:p>
    <w:p w:rsidR="00EC6871" w:rsidRDefault="00EC6871" w:rsidP="00EC6871">
      <w:pPr>
        <w:pStyle w:val="Heading1"/>
        <w:rPr>
          <w:sz w:val="20"/>
          <w:szCs w:val="20"/>
        </w:rPr>
      </w:pPr>
      <w:r>
        <w:rPr>
          <w:sz w:val="20"/>
          <w:szCs w:val="20"/>
        </w:rPr>
        <w:t xml:space="preserve">Memorial Theatre, Stratford-on-Avon, </w:t>
      </w:r>
    </w:p>
    <w:p w:rsidR="00EC6871" w:rsidRDefault="00EC6871" w:rsidP="00EC6871">
      <w:pPr>
        <w:pStyle w:val="Heading1"/>
        <w:rPr>
          <w:sz w:val="20"/>
          <w:szCs w:val="20"/>
        </w:rPr>
      </w:pPr>
      <w:r>
        <w:rPr>
          <w:sz w:val="20"/>
          <w:szCs w:val="20"/>
        </w:rPr>
        <w:t xml:space="preserve">England. This color </w:t>
      </w:r>
      <w:proofErr w:type="spellStart"/>
      <w:r>
        <w:rPr>
          <w:sz w:val="20"/>
          <w:szCs w:val="20"/>
        </w:rPr>
        <w:t>photochrome</w:t>
      </w:r>
      <w:proofErr w:type="spellEnd"/>
      <w:r>
        <w:rPr>
          <w:sz w:val="20"/>
          <w:szCs w:val="20"/>
        </w:rPr>
        <w:t xml:space="preserve"> </w:t>
      </w:r>
    </w:p>
    <w:p w:rsidR="00EC6871" w:rsidRDefault="00EC6871" w:rsidP="00EC6871">
      <w:pPr>
        <w:pStyle w:val="Heading1"/>
        <w:rPr>
          <w:sz w:val="20"/>
          <w:szCs w:val="20"/>
        </w:rPr>
      </w:pPr>
      <w:proofErr w:type="gramStart"/>
      <w:r>
        <w:rPr>
          <w:sz w:val="20"/>
          <w:szCs w:val="20"/>
        </w:rPr>
        <w:t>print</w:t>
      </w:r>
      <w:proofErr w:type="gramEnd"/>
      <w:r>
        <w:rPr>
          <w:sz w:val="20"/>
          <w:szCs w:val="20"/>
        </w:rPr>
        <w:t xml:space="preserve"> was made between 1890 and </w:t>
      </w:r>
    </w:p>
    <w:p w:rsidR="00B63DA8" w:rsidRDefault="00EC6871" w:rsidP="00EC6871">
      <w:r>
        <w:rPr>
          <w:sz w:val="20"/>
          <w:szCs w:val="20"/>
        </w:rPr>
        <w:t>1900 in Stratford-on-Avon, England</w:t>
      </w:r>
    </w:p>
    <w:sectPr w:rsidR="00B63DA8" w:rsidSect="00B63D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5168E"/>
    <w:multiLevelType w:val="hybridMultilevel"/>
    <w:tmpl w:val="1316AE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9D6A5E"/>
    <w:multiLevelType w:val="hybridMultilevel"/>
    <w:tmpl w:val="9FB688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8A8749F"/>
    <w:multiLevelType w:val="hybridMultilevel"/>
    <w:tmpl w:val="729664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6871"/>
    <w:rsid w:val="001B63E5"/>
    <w:rsid w:val="001D585E"/>
    <w:rsid w:val="00B63DA8"/>
    <w:rsid w:val="00EC6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8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C6871"/>
    <w:pPr>
      <w:keepNext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EC6871"/>
    <w:pPr>
      <w:keepNext/>
      <w:outlineLvl w:val="1"/>
    </w:pPr>
    <w:rPr>
      <w:rFonts w:ascii="Arial" w:hAnsi="Arial" w:cs="Arial"/>
      <w:b/>
      <w:bCs/>
      <w:color w:val="000000"/>
      <w:sz w:val="40"/>
    </w:rPr>
  </w:style>
  <w:style w:type="paragraph" w:styleId="Heading3">
    <w:name w:val="heading 3"/>
    <w:basedOn w:val="Normal"/>
    <w:next w:val="Normal"/>
    <w:link w:val="Heading3Char"/>
    <w:qFormat/>
    <w:rsid w:val="00EC6871"/>
    <w:pPr>
      <w:keepNext/>
      <w:outlineLvl w:val="2"/>
    </w:pPr>
    <w:rPr>
      <w:rFonts w:ascii="Arial" w:hAnsi="Arial" w:cs="Arial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qFormat/>
    <w:rsid w:val="00EC6871"/>
    <w:pPr>
      <w:keepNext/>
      <w:outlineLvl w:val="3"/>
    </w:pPr>
    <w:rPr>
      <w:rFonts w:ascii="Arial" w:hAnsi="Arial" w:cs="Arial"/>
      <w:b/>
      <w:bCs/>
      <w:sz w:val="40"/>
    </w:rPr>
  </w:style>
  <w:style w:type="paragraph" w:styleId="Heading5">
    <w:name w:val="heading 5"/>
    <w:basedOn w:val="Normal"/>
    <w:next w:val="Normal"/>
    <w:link w:val="Heading5Char"/>
    <w:qFormat/>
    <w:rsid w:val="00EC6871"/>
    <w:pPr>
      <w:keepNext/>
      <w:outlineLvl w:val="4"/>
    </w:pPr>
    <w:rPr>
      <w:rFonts w:ascii="Arial" w:hAnsi="Arial" w:cs="Arial"/>
      <w:b/>
      <w:color w:val="00008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C6871"/>
    <w:rPr>
      <w:rFonts w:ascii="Arial" w:eastAsia="Times New Roman" w:hAnsi="Arial" w:cs="Arial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EC6871"/>
    <w:rPr>
      <w:rFonts w:ascii="Arial" w:eastAsia="Times New Roman" w:hAnsi="Arial" w:cs="Arial"/>
      <w:b/>
      <w:bCs/>
      <w:color w:val="000000"/>
      <w:sz w:val="40"/>
      <w:szCs w:val="24"/>
    </w:rPr>
  </w:style>
  <w:style w:type="character" w:customStyle="1" w:styleId="Heading3Char">
    <w:name w:val="Heading 3 Char"/>
    <w:basedOn w:val="DefaultParagraphFont"/>
    <w:link w:val="Heading3"/>
    <w:rsid w:val="00EC6871"/>
    <w:rPr>
      <w:rFonts w:ascii="Arial" w:eastAsia="Times New Roman" w:hAnsi="Arial" w:cs="Arial"/>
      <w:b/>
      <w:bCs/>
      <w:color w:val="000000"/>
      <w:sz w:val="32"/>
      <w:szCs w:val="24"/>
    </w:rPr>
  </w:style>
  <w:style w:type="character" w:customStyle="1" w:styleId="Heading4Char">
    <w:name w:val="Heading 4 Char"/>
    <w:basedOn w:val="DefaultParagraphFont"/>
    <w:link w:val="Heading4"/>
    <w:rsid w:val="00EC6871"/>
    <w:rPr>
      <w:rFonts w:ascii="Arial" w:eastAsia="Times New Roman" w:hAnsi="Arial" w:cs="Arial"/>
      <w:b/>
      <w:bCs/>
      <w:sz w:val="40"/>
      <w:szCs w:val="24"/>
    </w:rPr>
  </w:style>
  <w:style w:type="character" w:customStyle="1" w:styleId="Heading5Char">
    <w:name w:val="Heading 5 Char"/>
    <w:basedOn w:val="DefaultParagraphFont"/>
    <w:link w:val="Heading5"/>
    <w:rsid w:val="00EC6871"/>
    <w:rPr>
      <w:rFonts w:ascii="Arial" w:eastAsia="Times New Roman" w:hAnsi="Arial" w:cs="Arial"/>
      <w:b/>
      <w:color w:val="000080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445</Words>
  <Characters>2542</Characters>
  <Application>Microsoft Office Word</Application>
  <DocSecurity>0</DocSecurity>
  <Lines>21</Lines>
  <Paragraphs>5</Paragraphs>
  <ScaleCrop>false</ScaleCrop>
  <Company/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2</cp:revision>
  <dcterms:created xsi:type="dcterms:W3CDTF">2014-01-30T02:39:00Z</dcterms:created>
  <dcterms:modified xsi:type="dcterms:W3CDTF">2014-01-30T02:39:00Z</dcterms:modified>
</cp:coreProperties>
</file>